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2B84" w14:textId="3EE07F8C" w:rsidR="00AD11A7" w:rsidRPr="00053208" w:rsidRDefault="00053208">
      <w:pPr>
        <w:rPr>
          <w:b/>
          <w:bCs/>
        </w:rPr>
      </w:pPr>
      <w:r w:rsidRPr="00053208">
        <w:rPr>
          <w:b/>
          <w:bCs/>
        </w:rPr>
        <w:t>SFP- ED</w:t>
      </w:r>
    </w:p>
    <w:p w14:paraId="6AED3733" w14:textId="77777777" w:rsidR="0060775C" w:rsidRDefault="0060775C">
      <w:r>
        <w:t xml:space="preserve">How to apply – Please read carefully. You need apply to both KCL and Noa </w:t>
      </w:r>
    </w:p>
    <w:p w14:paraId="296B8DF9" w14:textId="77777777" w:rsidR="0060775C" w:rsidRDefault="0060775C"/>
    <w:p w14:paraId="1E325968" w14:textId="3911BFFE" w:rsidR="0060775C" w:rsidRPr="00FD46B6" w:rsidRDefault="0060775C" w:rsidP="0060775C">
      <w:pPr>
        <w:ind w:left="360"/>
      </w:pPr>
      <w:r w:rsidRPr="00FD46B6">
        <w:rPr>
          <w:rFonts w:eastAsia="Times New Roman"/>
          <w:b/>
          <w:bCs/>
          <w:color w:val="0D0D0D"/>
          <w:shd w:val="clear" w:color="auto" w:fill="FFFF00"/>
        </w:rPr>
        <w:t>KCL:</w:t>
      </w:r>
      <w:r w:rsidRPr="00FD46B6">
        <w:rPr>
          <w:rFonts w:eastAsia="Times New Roman"/>
          <w:color w:val="0D0D0D"/>
          <w:shd w:val="clear" w:color="auto" w:fill="FFFF00"/>
        </w:rPr>
        <w:t xml:space="preserve"> This is a training position and so all candidates will need to apply for both the trainee role with our organisation and the KCL Post Graduate Diploma in Child and Young Person IAPT Therapy in order to be shortlisted (for more information about the course and minimum entry criteria, please see the course page and brochures: </w:t>
      </w:r>
      <w:hyperlink r:id="rId8" w:history="1">
        <w:r w:rsidRPr="00FD46B6">
          <w:rPr>
            <w:rStyle w:val="Hyperlink"/>
            <w:rFonts w:eastAsia="Times New Roman"/>
            <w:shd w:val="clear" w:color="auto" w:fill="FFFF00"/>
          </w:rPr>
          <w:t>https://www.annafreud.org/ucl-postgraduate-study/ucl-postgraduate-programmes/child-and-young-person-iapt-therapy-pg-dip/</w:t>
        </w:r>
      </w:hyperlink>
      <w:r w:rsidRPr="00FD46B6">
        <w:rPr>
          <w:rStyle w:val="Hyperlink"/>
          <w:rFonts w:eastAsia="Times New Roman"/>
          <w:shd w:val="clear" w:color="auto" w:fill="FFFF00"/>
        </w:rPr>
        <w:t>)</w:t>
      </w:r>
      <w:r w:rsidRPr="00FD46B6">
        <w:rPr>
          <w:rFonts w:eastAsia="Times New Roman"/>
          <w:color w:val="0D0D0D"/>
          <w:shd w:val="clear" w:color="auto" w:fill="FFFF00"/>
        </w:rPr>
        <w:t xml:space="preserve">. </w:t>
      </w:r>
      <w:r w:rsidRPr="00FD46B6">
        <w:rPr>
          <w:rFonts w:eastAsia="Times New Roman"/>
          <w:b/>
          <w:bCs/>
          <w:color w:val="0D0D0D"/>
          <w:shd w:val="clear" w:color="auto" w:fill="FFFF00"/>
        </w:rPr>
        <w:t xml:space="preserve">Please complete your university application using the </w:t>
      </w:r>
      <w:hyperlink r:id="rId9" w:history="1">
        <w:r w:rsidRPr="00FD46B6">
          <w:rPr>
            <w:rStyle w:val="Hyperlink"/>
            <w:rFonts w:eastAsia="Times New Roman"/>
            <w:b/>
            <w:bCs/>
            <w:shd w:val="clear" w:color="auto" w:fill="FFFF00"/>
          </w:rPr>
          <w:t>KCL University Application Guidan</w:t>
        </w:r>
        <w:bookmarkStart w:id="0" w:name="_Hlt114145250"/>
        <w:bookmarkStart w:id="1" w:name="_Hlt114145251"/>
        <w:r w:rsidRPr="00FD46B6">
          <w:rPr>
            <w:rStyle w:val="Hyperlink"/>
            <w:rFonts w:eastAsia="Times New Roman"/>
            <w:b/>
            <w:bCs/>
            <w:shd w:val="clear" w:color="auto" w:fill="FFFF00"/>
          </w:rPr>
          <w:t>c</w:t>
        </w:r>
        <w:bookmarkEnd w:id="0"/>
        <w:bookmarkEnd w:id="1"/>
        <w:r w:rsidRPr="00FD46B6">
          <w:rPr>
            <w:rStyle w:val="Hyperlink"/>
            <w:rFonts w:eastAsia="Times New Roman"/>
            <w:b/>
            <w:bCs/>
            <w:shd w:val="clear" w:color="auto" w:fill="FFFF00"/>
          </w:rPr>
          <w:t>e</w:t>
        </w:r>
      </w:hyperlink>
      <w:r w:rsidRPr="00FD46B6">
        <w:rPr>
          <w:rFonts w:eastAsia="Times New Roman"/>
          <w:b/>
          <w:bCs/>
          <w:color w:val="0D0D0D"/>
          <w:shd w:val="clear" w:color="auto" w:fill="FFFF00"/>
        </w:rPr>
        <w:t xml:space="preserve"> supplied.</w:t>
      </w:r>
      <w:r w:rsidRPr="00FD46B6">
        <w:rPr>
          <w:rFonts w:eastAsia="Times New Roman"/>
          <w:color w:val="0D0D0D"/>
          <w:shd w:val="clear" w:color="auto" w:fill="FFFF00"/>
        </w:rPr>
        <w:t xml:space="preserve"> </w:t>
      </w:r>
      <w:r w:rsidR="00FD46B6" w:rsidRPr="00FD46B6">
        <w:rPr>
          <w:rFonts w:eastAsia="Times New Roman"/>
          <w:color w:val="0D0D0D"/>
          <w:shd w:val="clear" w:color="auto" w:fill="FFFF00"/>
        </w:rPr>
        <w:t>Although it states the deadline has now passed the portal will re open on 7</w:t>
      </w:r>
      <w:r w:rsidR="00FD46B6" w:rsidRPr="00FD46B6">
        <w:rPr>
          <w:rFonts w:eastAsia="Times New Roman"/>
          <w:color w:val="0D0D0D"/>
          <w:shd w:val="clear" w:color="auto" w:fill="FFFF00"/>
          <w:vertAlign w:val="superscript"/>
        </w:rPr>
        <w:t>th</w:t>
      </w:r>
      <w:r w:rsidR="00FD46B6" w:rsidRPr="00FD46B6">
        <w:rPr>
          <w:rFonts w:eastAsia="Times New Roman"/>
          <w:color w:val="0D0D0D"/>
          <w:shd w:val="clear" w:color="auto" w:fill="FFFF00"/>
        </w:rPr>
        <w:t xml:space="preserve"> and 8</w:t>
      </w:r>
      <w:r w:rsidR="00FD46B6" w:rsidRPr="00FD46B6">
        <w:rPr>
          <w:rFonts w:eastAsia="Times New Roman"/>
          <w:color w:val="0D0D0D"/>
          <w:shd w:val="clear" w:color="auto" w:fill="FFFF00"/>
          <w:vertAlign w:val="superscript"/>
        </w:rPr>
        <w:t>th</w:t>
      </w:r>
      <w:r w:rsidR="00FD46B6" w:rsidRPr="00FD46B6">
        <w:rPr>
          <w:rFonts w:eastAsia="Times New Roman"/>
          <w:color w:val="0D0D0D"/>
          <w:shd w:val="clear" w:color="auto" w:fill="FFFF00"/>
        </w:rPr>
        <w:t xml:space="preserve"> December for applications</w:t>
      </w:r>
    </w:p>
    <w:p w14:paraId="0C9CBD5B" w14:textId="19347F26" w:rsidR="0060775C" w:rsidRPr="00FD46B6" w:rsidRDefault="0060775C" w:rsidP="0060775C">
      <w:pPr>
        <w:rPr>
          <w:color w:val="000000" w:themeColor="text1"/>
        </w:rPr>
      </w:pPr>
      <w:r w:rsidRPr="00FD46B6">
        <w:rPr>
          <w:rFonts w:eastAsia="Times New Roman"/>
          <w:color w:val="0D0D0D"/>
          <w:shd w:val="clear" w:color="auto" w:fill="FFFF00"/>
        </w:rPr>
        <w:t xml:space="preserve">  Please complete your Noa application using the Noa application form </w:t>
      </w:r>
      <w:r w:rsidR="00FD46B6" w:rsidRPr="00FD46B6">
        <w:rPr>
          <w:rFonts w:eastAsia="Times New Roman"/>
          <w:b/>
          <w:bCs/>
          <w:color w:val="0D0D0D"/>
          <w:shd w:val="clear" w:color="auto" w:fill="FFFF00"/>
        </w:rPr>
        <w:t>following your phone call to discuss the post.</w:t>
      </w:r>
    </w:p>
    <w:p w14:paraId="741905FA" w14:textId="77777777" w:rsidR="0060775C" w:rsidRPr="00FD46B6" w:rsidRDefault="0060775C" w:rsidP="0060775C">
      <w:pPr>
        <w:ind w:left="360"/>
      </w:pPr>
    </w:p>
    <w:p w14:paraId="7F073151" w14:textId="77777777" w:rsidR="0060775C" w:rsidRDefault="0060775C" w:rsidP="0060775C">
      <w:pPr>
        <w:ind w:left="360"/>
      </w:pPr>
      <w:r w:rsidRPr="00FD46B6">
        <w:rPr>
          <w:rFonts w:eastAsia="Times New Roman"/>
          <w:color w:val="000000"/>
          <w:shd w:val="clear" w:color="auto" w:fill="FFFF00"/>
        </w:rPr>
        <w:t xml:space="preserve">KCL covers the modalities of </w:t>
      </w:r>
      <w:r w:rsidRPr="00FD46B6">
        <w:rPr>
          <w:rFonts w:eastAsia="Times New Roman"/>
          <w:b/>
          <w:bCs/>
          <w:color w:val="000000"/>
          <w:shd w:val="clear" w:color="auto" w:fill="FFFF00"/>
        </w:rPr>
        <w:t>CBT, SFP (CDD and ED), and Parent Training</w:t>
      </w:r>
      <w:r w:rsidRPr="00FD46B6">
        <w:rPr>
          <w:rFonts w:eastAsia="Times New Roman"/>
          <w:color w:val="000000"/>
          <w:shd w:val="clear" w:color="auto" w:fill="FFFF00"/>
        </w:rPr>
        <w:t>. You only need one application to the associated University no matter how many Recruit to Train job posts you apply for. However, it is very important to mention which modality/modalities you are applying for and why you are qualified &amp; interested in them in your personal statement as this will be assessed by the course team to determine course/modality suitability.</w:t>
      </w:r>
    </w:p>
    <w:p w14:paraId="51FBE709" w14:textId="77777777" w:rsidR="0060775C" w:rsidRDefault="0060775C" w:rsidP="0060775C">
      <w:pPr>
        <w:ind w:left="360"/>
      </w:pPr>
      <w:r>
        <w:rPr>
          <w:rFonts w:eastAsia="Times New Roman"/>
          <w:color w:val="2D2D2D"/>
          <w:lang w:eastAsia="en-GB"/>
        </w:rPr>
        <w:t>Please note that when you apply to this role, your name will be shared with the Higher Education Institute (HEI) running the course. The service will usually be the Course Team’s main way of contacting you until you have been sent an Offer, and so the Course Team at the HEI may ask for information if it is relevant to deciding course eligibility. Other information that might be shared:</w:t>
      </w:r>
    </w:p>
    <w:p w14:paraId="47DB32CA" w14:textId="77777777" w:rsidR="0060775C" w:rsidRDefault="0060775C" w:rsidP="0060775C">
      <w:pPr>
        <w:numPr>
          <w:ilvl w:val="0"/>
          <w:numId w:val="1"/>
        </w:numPr>
        <w:suppressAutoHyphens w:val="0"/>
        <w:spacing w:before="100" w:after="100" w:line="240" w:lineRule="auto"/>
        <w:textAlignment w:val="auto"/>
      </w:pPr>
      <w:r>
        <w:rPr>
          <w:rFonts w:eastAsia="Times New Roman" w:cs="Calibri"/>
          <w:color w:val="2D2D2D"/>
          <w:lang w:eastAsia="en-GB"/>
        </w:rPr>
        <w:t>Reason behind ineligibility for the course.</w:t>
      </w:r>
    </w:p>
    <w:p w14:paraId="3F384626" w14:textId="77777777" w:rsidR="0060775C" w:rsidRDefault="0060775C" w:rsidP="0060775C">
      <w:pPr>
        <w:numPr>
          <w:ilvl w:val="0"/>
          <w:numId w:val="1"/>
        </w:numPr>
        <w:suppressAutoHyphens w:val="0"/>
        <w:spacing w:before="100" w:after="100" w:line="240" w:lineRule="auto"/>
        <w:textAlignment w:val="auto"/>
        <w:rPr>
          <w:rFonts w:eastAsia="Times New Roman" w:cs="Calibri"/>
          <w:color w:val="2D2D2D"/>
          <w:lang w:eastAsia="en-GB"/>
        </w:rPr>
      </w:pPr>
      <w:r>
        <w:rPr>
          <w:rFonts w:eastAsia="Times New Roman" w:cs="Calibri"/>
          <w:color w:val="2D2D2D"/>
          <w:lang w:eastAsia="en-GB"/>
        </w:rPr>
        <w:t>Queries regarding application</w:t>
      </w:r>
    </w:p>
    <w:p w14:paraId="6CE806AE" w14:textId="77777777" w:rsidR="0060775C" w:rsidRDefault="0060775C" w:rsidP="0060775C">
      <w:pPr>
        <w:numPr>
          <w:ilvl w:val="0"/>
          <w:numId w:val="1"/>
        </w:numPr>
        <w:suppressAutoHyphens w:val="0"/>
        <w:spacing w:before="100" w:after="100" w:line="240" w:lineRule="auto"/>
        <w:textAlignment w:val="auto"/>
        <w:rPr>
          <w:rFonts w:eastAsia="Times New Roman" w:cs="Calibri"/>
          <w:color w:val="2D2D2D"/>
          <w:lang w:eastAsia="en-GB"/>
        </w:rPr>
      </w:pPr>
      <w:r>
        <w:rPr>
          <w:rFonts w:eastAsia="Times New Roman" w:cs="Calibri"/>
          <w:color w:val="2D2D2D"/>
          <w:lang w:eastAsia="en-GB"/>
        </w:rPr>
        <w:t>Name change - confirm with service to ensure that they are reviewing the correct candidate.</w:t>
      </w:r>
    </w:p>
    <w:p w14:paraId="1C552A1D" w14:textId="77777777" w:rsidR="0060775C" w:rsidRDefault="0060775C" w:rsidP="0060775C">
      <w:r>
        <w:rPr>
          <w:rFonts w:eastAsia="Times New Roman" w:cs="Calibri"/>
          <w:color w:val="2D2D2D"/>
          <w:lang w:eastAsia="en-GB"/>
        </w:rPr>
        <w:t>This is an integral part of the process to confirm that you have applied to the University and that you meet their course requirements. Please apply to the University at the same time as applying to this job position.</w:t>
      </w:r>
      <w:r>
        <w:rPr>
          <w:rFonts w:eastAsia="Times New Roman" w:cs="Calibri"/>
          <w:color w:val="2D2D2D"/>
          <w:lang w:eastAsia="en-GB"/>
        </w:rPr>
        <w:br/>
      </w:r>
      <w:r>
        <w:rPr>
          <w:rFonts w:eastAsia="Times New Roman" w:cs="Calibri"/>
          <w:color w:val="2D2D2D"/>
          <w:lang w:eastAsia="en-GB"/>
        </w:rPr>
        <w:br/>
      </w:r>
      <w:r>
        <w:rPr>
          <w:rFonts w:eastAsia="Times New Roman" w:cs="Calibri"/>
          <w:b/>
          <w:bCs/>
          <w:color w:val="2D2D2D"/>
          <w:lang w:eastAsia="en-GB"/>
        </w:rPr>
        <w:t>If you apply to this job, you are giving permission that information relevant to establishing eligibility can be shared between the HEI and the Service.</w:t>
      </w:r>
      <w:r>
        <w:rPr>
          <w:rFonts w:eastAsia="Times New Roman" w:cs="Calibri"/>
          <w:color w:val="2D2D2D"/>
          <w:lang w:eastAsia="en-GB"/>
        </w:rPr>
        <w:t xml:space="preserve"> No irrelevant information will be disclosed or discussed. </w:t>
      </w:r>
    </w:p>
    <w:p w14:paraId="0A3D5967" w14:textId="77777777" w:rsidR="0060775C" w:rsidRDefault="0060775C" w:rsidP="0060775C">
      <w:r>
        <w:rPr>
          <w:rFonts w:eastAsia="Times New Roman" w:cs="Calibri"/>
          <w:color w:val="2D2D2D"/>
          <w:lang w:eastAsia="en-GB"/>
        </w:rPr>
        <w:t xml:space="preserve">As these are training positions, please be aware that this is a dual application process where you must be employed in a Recruit to Train funded job to also receive a place on the course, and vice-versa. If you are ineligible for the University Course, we will be unable to be offer the role. If you withdraw from an employment offer but you have accepted a university offer, you will be unable to join the course. </w:t>
      </w:r>
      <w:r>
        <w:rPr>
          <w:rFonts w:eastAsia="Times New Roman" w:cs="Calibri"/>
          <w:b/>
          <w:bCs/>
          <w:color w:val="2D2D2D"/>
          <w:lang w:eastAsia="en-GB"/>
        </w:rPr>
        <w:t>You must apply to the course at the same time as this job.</w:t>
      </w:r>
      <w:r>
        <w:rPr>
          <w:rFonts w:eastAsia="Times New Roman" w:cs="Calibri"/>
          <w:color w:val="2D2D2D"/>
          <w:lang w:eastAsia="en-GB"/>
        </w:rPr>
        <w:t xml:space="preserve"> </w:t>
      </w:r>
    </w:p>
    <w:p w14:paraId="6E9B871A" w14:textId="77777777" w:rsidR="0060775C" w:rsidRDefault="0060775C" w:rsidP="0060775C">
      <w:pPr>
        <w:spacing w:after="0" w:line="240" w:lineRule="auto"/>
      </w:pPr>
      <w:r>
        <w:rPr>
          <w:rFonts w:eastAsia="Times New Roman"/>
          <w:color w:val="343433"/>
          <w:shd w:val="clear" w:color="auto" w:fill="FFFFFF"/>
          <w:lang w:eastAsia="en-GB"/>
        </w:rPr>
        <w:t>Please note in this instance the course is not optional; the roles are dependent on meeting all course requirements.</w:t>
      </w:r>
      <w:r>
        <w:rPr>
          <w:rFonts w:eastAsia="Times New Roman" w:cs="Calibri"/>
          <w:color w:val="343433"/>
          <w:lang w:eastAsia="en-GB"/>
        </w:rPr>
        <w:br/>
      </w:r>
      <w:r>
        <w:rPr>
          <w:rFonts w:eastAsia="Times New Roman" w:cs="Calibri"/>
          <w:color w:val="343433"/>
          <w:lang w:eastAsia="en-GB"/>
        </w:rPr>
        <w:br/>
      </w:r>
      <w:r>
        <w:rPr>
          <w:rFonts w:eastAsia="Times New Roman"/>
          <w:color w:val="343433"/>
          <w:shd w:val="clear" w:color="auto" w:fill="FFFFFF"/>
          <w:lang w:eastAsia="en-GB"/>
        </w:rPr>
        <w:lastRenderedPageBreak/>
        <w:t xml:space="preserve">More information about the courses and how the training works can be </w:t>
      </w:r>
      <w:hyperlink r:id="rId10" w:history="1">
        <w:r>
          <w:rPr>
            <w:rStyle w:val="Hyperlink"/>
            <w:rFonts w:eastAsia="Times New Roman"/>
            <w:shd w:val="clear" w:color="auto" w:fill="FFFFFF"/>
            <w:lang w:eastAsia="en-GB"/>
          </w:rPr>
          <w:t>found here</w:t>
        </w:r>
      </w:hyperlink>
      <w:r>
        <w:rPr>
          <w:rFonts w:eastAsia="Times New Roman"/>
          <w:color w:val="343433"/>
          <w:shd w:val="clear" w:color="auto" w:fill="FFFFFF"/>
          <w:lang w:eastAsia="en-GB"/>
        </w:rPr>
        <w:t xml:space="preserve"> including the course brochures, and we </w:t>
      </w:r>
      <w:r>
        <w:rPr>
          <w:rFonts w:eastAsia="Times New Roman"/>
          <w:b/>
          <w:bCs/>
          <w:color w:val="343433"/>
          <w:shd w:val="clear" w:color="auto" w:fill="FFFFFF"/>
          <w:lang w:eastAsia="en-GB"/>
        </w:rPr>
        <w:t>strongly</w:t>
      </w:r>
      <w:r>
        <w:rPr>
          <w:rFonts w:eastAsia="Times New Roman"/>
          <w:color w:val="343433"/>
          <w:shd w:val="clear" w:color="auto" w:fill="FFFFFF"/>
          <w:lang w:eastAsia="en-GB"/>
        </w:rPr>
        <w:t xml:space="preserve"> recommend you read the </w:t>
      </w:r>
      <w:hyperlink r:id="rId11" w:history="1">
        <w:r>
          <w:rPr>
            <w:rStyle w:val="Hyperlink"/>
            <w:rFonts w:eastAsia="Times New Roman"/>
            <w:lang w:eastAsia="en-GB"/>
          </w:rPr>
          <w:t>FAQs.</w:t>
        </w:r>
      </w:hyperlink>
      <w:r>
        <w:rPr>
          <w:rFonts w:eastAsia="Times New Roman"/>
          <w:color w:val="343433"/>
          <w:lang w:eastAsia="en-GB"/>
        </w:rPr>
        <w:t xml:space="preserve"> </w:t>
      </w:r>
    </w:p>
    <w:p w14:paraId="5F9AE39C" w14:textId="77777777" w:rsidR="0060775C" w:rsidRDefault="0060775C" w:rsidP="0060775C">
      <w:pPr>
        <w:spacing w:after="0" w:line="240" w:lineRule="auto"/>
        <w:rPr>
          <w:rFonts w:eastAsia="Times New Roman"/>
          <w:color w:val="343433"/>
          <w:lang w:eastAsia="en-GB"/>
        </w:rPr>
      </w:pPr>
    </w:p>
    <w:p w14:paraId="541AB88E" w14:textId="77777777" w:rsidR="0060775C" w:rsidRDefault="0060775C" w:rsidP="0060775C">
      <w:pPr>
        <w:spacing w:after="0" w:line="240" w:lineRule="auto"/>
      </w:pPr>
      <w:r>
        <w:rPr>
          <w:rFonts w:eastAsia="Times New Roman"/>
          <w:color w:val="343433"/>
          <w:lang w:eastAsia="en-GB"/>
        </w:rPr>
        <w:t xml:space="preserve">HEE are also expecting to implement a </w:t>
      </w:r>
      <w:hyperlink r:id="rId12" w:history="1">
        <w:r>
          <w:rPr>
            <w:rStyle w:val="Hyperlink"/>
            <w:rFonts w:eastAsia="Times New Roman"/>
            <w:lang w:eastAsia="en-GB"/>
          </w:rPr>
          <w:t>new rule regarding</w:t>
        </w:r>
      </w:hyperlink>
      <w:r>
        <w:rPr>
          <w:rFonts w:eastAsia="Times New Roman"/>
          <w:color w:val="343433"/>
          <w:lang w:eastAsia="en-GB"/>
        </w:rPr>
        <w:t xml:space="preserve"> beneficiaries of their training year funding. We recommend you read this if you plan to apply to future trainings. </w:t>
      </w:r>
    </w:p>
    <w:p w14:paraId="2026F41B" w14:textId="77777777" w:rsidR="0060775C" w:rsidRDefault="0060775C" w:rsidP="0060775C">
      <w:r>
        <w:rPr>
          <w:rFonts w:eastAsia="Times New Roman" w:cs="Calibri"/>
          <w:color w:val="343433"/>
          <w:lang w:eastAsia="en-GB"/>
        </w:rPr>
        <w:br/>
      </w:r>
    </w:p>
    <w:p w14:paraId="116F8574" w14:textId="77777777" w:rsidR="0060775C" w:rsidRDefault="0060775C"/>
    <w:sectPr w:rsidR="00607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1357"/>
    <w:multiLevelType w:val="multilevel"/>
    <w:tmpl w:val="286409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29729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5C"/>
    <w:rsid w:val="00053208"/>
    <w:rsid w:val="00201E13"/>
    <w:rsid w:val="005243FA"/>
    <w:rsid w:val="0060775C"/>
    <w:rsid w:val="00FD46B6"/>
    <w:rsid w:val="00FE44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7827"/>
  <w15:chartTrackingRefBased/>
  <w15:docId w15:val="{4FF2887A-4C29-486D-860F-BC9855F2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5C"/>
    <w:pPr>
      <w:suppressAutoHyphens/>
      <w:autoSpaceDN w:val="0"/>
      <w:spacing w:line="247" w:lineRule="auto"/>
      <w:textAlignment w:val="baseline"/>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7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afreud.org/ucl-postgraduate-study/ucl-postgraduate-programmes/child-and-young-person-iapt-therapy-pg-di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e.nhs.uk/our-work/mental-health/psychological-professions/funding-psychological-professions-training-program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KlJh8GmnzJKonKFYJISG7apA9KBJNf5LYZRh6QJUXL0/edit?usp=sharing" TargetMode="External"/><Relationship Id="rId5" Type="http://schemas.openxmlformats.org/officeDocument/2006/relationships/styles" Target="styles.xml"/><Relationship Id="rId10" Type="http://schemas.openxmlformats.org/officeDocument/2006/relationships/hyperlink" Target="https://www.annafreud.org/ucl-postgraduate-study/ucl-postgraduate-programmes/child-and-young-person-iapt-therapy-pg-dip/" TargetMode="External"/><Relationship Id="rId4" Type="http://schemas.openxmlformats.org/officeDocument/2006/relationships/numbering" Target="numbering.xml"/><Relationship Id="rId9" Type="http://schemas.openxmlformats.org/officeDocument/2006/relationships/hyperlink" Target="http://www.annafreud.org/media/16576/kcl-therapy-wave-12-jan-2023-kcl-application-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2352013F7CE47A41D51AABC595BC9" ma:contentTypeVersion="16" ma:contentTypeDescription="Create a new document." ma:contentTypeScope="" ma:versionID="f737d0e814137fe2dbf45b3ce093aada">
  <xsd:schema xmlns:xsd="http://www.w3.org/2001/XMLSchema" xmlns:xs="http://www.w3.org/2001/XMLSchema" xmlns:p="http://schemas.microsoft.com/office/2006/metadata/properties" xmlns:ns2="e72e9008-0de4-4ecf-baa8-2852320ff480" xmlns:ns3="2880d043-1d06-4d91-ac58-dea92c27d506" xmlns:ns4="d4df178b-bb7a-42d8-90df-4d4a065e45c9" targetNamespace="http://schemas.microsoft.com/office/2006/metadata/properties" ma:root="true" ma:fieldsID="b1761e99d033c0d8a8f17831de817089" ns2:_="" ns3:_="" ns4:_="">
    <xsd:import namespace="e72e9008-0de4-4ecf-baa8-2852320ff480"/>
    <xsd:import namespace="2880d043-1d06-4d91-ac58-dea92c27d506"/>
    <xsd:import namespace="d4df178b-bb7a-42d8-90df-4d4a065e4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9008-0de4-4ecf-baa8-2852320ff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ac0e32-ef83-4e6d-8c7d-b1eb934e4e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0d043-1d06-4d91-ac58-dea92c27d5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f178b-bb7a-42d8-90df-4d4a065e45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185297-164c-49c5-a4e2-453f2545b924}" ma:internalName="TaxCatchAll" ma:showField="CatchAllData" ma:web="d4df178b-bb7a-42d8-90df-4d4a065e4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df178b-bb7a-42d8-90df-4d4a065e45c9"/>
    <lcf76f155ced4ddcb4097134ff3c332f xmlns="e72e9008-0de4-4ecf-baa8-2852320ff4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C1954F-6F1A-4F0C-ACCB-3B40C430A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e9008-0de4-4ecf-baa8-2852320ff480"/>
    <ds:schemaRef ds:uri="2880d043-1d06-4d91-ac58-dea92c27d506"/>
    <ds:schemaRef ds:uri="d4df178b-bb7a-42d8-90df-4d4a065e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1CB98-15D1-4751-BEC0-E5768D63F519}">
  <ds:schemaRefs>
    <ds:schemaRef ds:uri="http://schemas.microsoft.com/sharepoint/v3/contenttype/forms"/>
  </ds:schemaRefs>
</ds:datastoreItem>
</file>

<file path=customXml/itemProps3.xml><?xml version="1.0" encoding="utf-8"?>
<ds:datastoreItem xmlns:ds="http://schemas.openxmlformats.org/officeDocument/2006/customXml" ds:itemID="{8B594A68-6F1A-4654-AD36-C395448129F9}">
  <ds:schemaRefs>
    <ds:schemaRef ds:uri="http://schemas.microsoft.com/office/2006/metadata/properties"/>
    <ds:schemaRef ds:uri="http://schemas.microsoft.com/office/infopath/2007/PartnerControls"/>
    <ds:schemaRef ds:uri="d4df178b-bb7a-42d8-90df-4d4a065e45c9"/>
    <ds:schemaRef ds:uri="e72e9008-0de4-4ecf-baa8-2852320ff4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Noa Office 2019 Standard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Rose</dc:creator>
  <cp:keywords/>
  <dc:description/>
  <cp:lastModifiedBy>Ariella Aghai</cp:lastModifiedBy>
  <cp:revision>2</cp:revision>
  <dcterms:created xsi:type="dcterms:W3CDTF">2022-11-23T10:12:00Z</dcterms:created>
  <dcterms:modified xsi:type="dcterms:W3CDTF">2022-11-23T10:12:00Z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0x0101002082352013F7CE47A41D51AABC595BC9</vt:lpwstr>
  </property>
</Properties>
</file>